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77DD" w14:textId="0870B378" w:rsidR="00E316F2" w:rsidRPr="00E316F2" w:rsidRDefault="00E316F2" w:rsidP="00E316F2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9"/>
        <w:gridCol w:w="1212"/>
        <w:gridCol w:w="1769"/>
        <w:gridCol w:w="1481"/>
        <w:gridCol w:w="795"/>
        <w:gridCol w:w="841"/>
        <w:gridCol w:w="802"/>
        <w:gridCol w:w="1045"/>
      </w:tblGrid>
      <w:tr w:rsidR="00E316F2" w:rsidRPr="00E316F2" w14:paraId="7B43CCD8" w14:textId="77777777">
        <w:trPr>
          <w:tblHeader/>
        </w:trPr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DE2EB5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B28BED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AEE972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What to Check / Evidence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3EBF43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 xml:space="preserve">Risk if </w:t>
            </w:r>
            <w:proofErr w:type="gramStart"/>
            <w:r w:rsidRPr="00E316F2">
              <w:rPr>
                <w:b/>
                <w:bCs/>
                <w:sz w:val="20"/>
                <w:szCs w:val="20"/>
              </w:rPr>
              <w:t>Non-Compliant</w:t>
            </w:r>
            <w:proofErr w:type="gramEnd"/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3C4920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3E05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2E2726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A0B4C5" w14:textId="77777777" w:rsidR="00E316F2" w:rsidRPr="00E316F2" w:rsidRDefault="00E316F2" w:rsidP="00E316F2">
            <w:pPr>
              <w:rPr>
                <w:b/>
                <w:bCs/>
                <w:sz w:val="20"/>
                <w:szCs w:val="20"/>
              </w:rPr>
            </w:pPr>
            <w:r w:rsidRPr="00E316F2">
              <w:rPr>
                <w:b/>
                <w:bCs/>
                <w:sz w:val="20"/>
                <w:szCs w:val="20"/>
              </w:rPr>
              <w:t>Corrective Action &amp; Due Date</w:t>
            </w:r>
          </w:p>
        </w:tc>
      </w:tr>
      <w:tr w:rsidR="00E316F2" w:rsidRPr="00E316F2" w14:paraId="56F5E28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166E2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Grounds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8CDFC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Perimeter litter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70C64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Absence of food debris &amp; packaging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728EF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&amp; fly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E3946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C081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24409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CFC64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2F44A9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FFA44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Grounds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4D950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Landscaping management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5AFC9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Low shrubs, trimmed edges, no dense groundcover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991EE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harborage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3229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91D35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49E9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24203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8743911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DDC18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Grounds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55D62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Waste compactor / bins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061B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Lids closed, area clean, concrete intact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49472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Rodent/cockroach breeding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3B4CD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FF3A8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635B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F8CA4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B09ED7D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BE1B0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Grounds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1F3A2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Delivery bays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5B72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Swept daily, no spill residues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0A26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ingress / flies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73D83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3BC44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E6888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10729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4F438582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E8C96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Structure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82302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Dock seals &amp; doors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7F396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No gaps when closed; seals pliable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CA762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Rodent/insect entry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232CC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7A999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4715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5D8EF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35757E2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65A0F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Structure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D34A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Lighting management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395CC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Correct wavelength; avoid attracting flying insects (shields)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AA33E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Increased night pest pressure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95586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6DC94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CE87E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414EB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788F56F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745B9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External Structure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EA215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Bird activity &amp; nesting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D17A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 xml:space="preserve">No active </w:t>
            </w:r>
            <w:proofErr w:type="gramStart"/>
            <w:r w:rsidRPr="00E316F2">
              <w:rPr>
                <w:sz w:val="20"/>
                <w:szCs w:val="20"/>
              </w:rPr>
              <w:t>nests;</w:t>
            </w:r>
            <w:proofErr w:type="gramEnd"/>
            <w:r w:rsidRPr="00E316F2">
              <w:rPr>
                <w:sz w:val="20"/>
                <w:szCs w:val="20"/>
              </w:rPr>
              <w:t xml:space="preserve"> ledges treated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50A1A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Fouling, disease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57656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A0E6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67C4D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8094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C9F13C6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3C7AD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External Structure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4169F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Cracks / wall penetrations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8A023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Sealed with durable materials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84C74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Rodent/cockroach ingress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DE0F4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FD669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54C87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9B4B2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746E0C4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C66F6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Building Interior – Reception/Office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AC2EB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Food consumption policy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88DEC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Defined &amp; enforced (food only in kitchen areas)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D81A7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Rodent/roach dispersal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7D1A3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63333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B0247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73A32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443B6E5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29919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Building Interior – Office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C4797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Desk hygiene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74E25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No open food containers overnight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1BCCB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Attraction of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8A642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30D87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EC9B0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440E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01CC0F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583F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Warehouse / Stock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A515B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Product rotation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3FE08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FIFO visible; expired goods flagged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95985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Stored product pest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01769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2FD29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AF43E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CD96B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A6D33CD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241B6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Warehouse / Stock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3B029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Pallet stacking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DE8CE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150–450 mm off walls; clear inspection aisles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D163E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Hidden rodent runway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F2356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F8DD1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464ED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4B4A4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C7DF4A9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69072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Warehouse / Stock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45430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Ceiling void access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29632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Locked, controlled access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CD691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Undetected rodent harborage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4591B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F3E4B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99DBA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8D799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3828029D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1FF13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Warehouse / Stock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74875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Spill response process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790AB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Documented &amp; executed quickly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9C0C5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Residual attractants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91DF2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2B104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C01E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80F44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12B4704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F90B1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Warehouse / Stock Areas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2A505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Incoming goods inspection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58BFE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Random checks for pest signs; documented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C6872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Infestation introduction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3B267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3FEB3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2F6F1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6154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31A9AAF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5058D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Facility Services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6C273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Break room sanitation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2921E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Surfaces clean; refrigeration defrosted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075CB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Roach/ant attraction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7D77C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6810A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55072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004D7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A3762BF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0FED6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Facility Services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12E93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Vending machines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8B008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Base clean; no debris underneath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9F674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German roach harborage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9BF9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47276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BF21F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87A7A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BAEC10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D4124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Facility Services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CD0B6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Restroom hygiene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3C16D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Drains clear, no fruit/drain flies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44D91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Reputational impact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49674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0AF4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4206A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05B2F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43766A7F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2F546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Structural Integrity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6A64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Ceiling tiles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E4B81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Intact; stained tiles investigated (leaks)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78530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Moisture pest conducive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17192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2DAC1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2EBE0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3DC33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9DB00A9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E0645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Structural Integrity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769ED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Pipe chases / risers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B8AF9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Sealed; no debris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36107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highways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23B8A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6F757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F978A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9630C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6596FFE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B54B9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Proofing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15FA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Air curtains (if used)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5E8EC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Functional coverage at loading doors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98930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Flying insect ingress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4E6F5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12C5D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3D4D8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D5291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028D4C1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4D80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Proofing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404F7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burrows outdoors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35A10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None; treated &amp; collapsed if present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6EB19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Colony establishment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9F4B2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13604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614B5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4811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2B1F64D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76A69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Monitoring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E1A45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bait stations map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6B051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 xml:space="preserve">Up-to-date site </w:t>
            </w:r>
            <w:proofErr w:type="gramStart"/>
            <w:r w:rsidRPr="00E316F2">
              <w:rPr>
                <w:sz w:val="20"/>
                <w:szCs w:val="20"/>
              </w:rPr>
              <w:t>map;</w:t>
            </w:r>
            <w:proofErr w:type="gramEnd"/>
            <w:r w:rsidRPr="00E316F2">
              <w:rPr>
                <w:sz w:val="20"/>
                <w:szCs w:val="20"/>
              </w:rPr>
              <w:t xml:space="preserve"> devices numbered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ADEDA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Lost trend continuity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8344BD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F0C00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4B82C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1A36B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F0DC589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2D08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Monitoring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4580F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Bait / block condition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713BA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Fresh, unlabeled tampering absent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09564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Reduced control efficacy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06E0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CA339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2A56B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E688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F3D327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5FEA3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Monitoring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A92AD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Snap traps / multi-catch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CE1C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Clean, functioning, recorded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CD81C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Missed captures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F79E6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83E43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D6671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EEE0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C61DE4C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C5EF7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Monitoring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80D28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Insect light traps (ILTs)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19F35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Correct height, away from open doors, catch tray logged monthly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98359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Flying insect proliferation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4C4FB9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B47B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1A493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7681E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FDD1BC7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99D49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Monitoring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7E5E0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Sticky monitors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EB22D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 xml:space="preserve">Dated, replaced </w:t>
            </w:r>
            <w:proofErr w:type="gramStart"/>
            <w:r w:rsidRPr="00E316F2">
              <w:rPr>
                <w:sz w:val="20"/>
                <w:szCs w:val="20"/>
              </w:rPr>
              <w:t>per</w:t>
            </w:r>
            <w:proofErr w:type="gramEnd"/>
            <w:r w:rsidRPr="00E316F2">
              <w:rPr>
                <w:sz w:val="20"/>
                <w:szCs w:val="20"/>
              </w:rPr>
              <w:t xml:space="preserve"> </w:t>
            </w:r>
            <w:r w:rsidRPr="00E316F2">
              <w:rPr>
                <w:sz w:val="20"/>
                <w:szCs w:val="20"/>
              </w:rPr>
              <w:lastRenderedPageBreak/>
              <w:t>rotation schedule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A37CB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Loss of trend data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F3B18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EE3AFE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A0FE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2094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6E4FC3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7F85B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Sanitation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38E6C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Cleaning scope &amp; schedule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AA72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Clear matrix (daily/weekly/monthly); audited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EB600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Residual food sources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CEE239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C9991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224B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48B21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48D7AF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ABA37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Sanitation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ABDB8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High dust accumulation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11EA8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Over racks / beams minimized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5F8CD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Stored product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AA223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EF6E3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645D2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571A0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63B3F78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3576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E00E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Rodent indicators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E5BE5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Fresh droppings, gnaw, smear marks absence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C3E55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Active infestation risk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41733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ED4165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F29FD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EA3D3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9B11A3C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FECC4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009B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Cockroach indicators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B1EC0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 xml:space="preserve">Live/dead, </w:t>
            </w:r>
            <w:proofErr w:type="spellStart"/>
            <w:proofErr w:type="gramStart"/>
            <w:r w:rsidRPr="00E316F2">
              <w:rPr>
                <w:sz w:val="20"/>
                <w:szCs w:val="20"/>
              </w:rPr>
              <w:t>oothecae</w:t>
            </w:r>
            <w:proofErr w:type="spellEnd"/>
            <w:proofErr w:type="gramEnd"/>
            <w:r w:rsidRPr="00E316F2">
              <w:rPr>
                <w:sz w:val="20"/>
                <w:szCs w:val="20"/>
              </w:rPr>
              <w:t>, fecal spotting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B993A7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Rapid growth cycle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623AD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784DC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4BC48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BE1ED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47E21B75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483DA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71D895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Birds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8E865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Feathers, droppings, nesting attempt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C4E35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Contamination hazard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52723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F540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A77EC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B67CE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018F2C35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442F2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High-Risk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D2726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Stored product pests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7B442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Webbing, larvae in packaging seams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F1DC7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Product loss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A299E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F78F2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3ADF1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E84F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6D202385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F9D2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Chemical Control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BFDD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Pesticide storage (technician)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24FF7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Locked, labelled, SDS accessible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6A199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Regulatory breach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6515D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02C9D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0631E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B5E50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191A2BEA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FF875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Documentation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F7451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Service reports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23015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Present, signed, action items tracked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F81D7C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Gaps unresolved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8FE9A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0369B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FB2DE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1BE48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461D40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37DF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Documentation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D3101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Trend analysis (quarterly)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1C38A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Charts for rodents / insects maintained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B5A49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Blind to escalation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8643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A860C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9575E0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D80C6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75DFB6D0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107C0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Documentation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7387D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Corrective action closure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300944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Dated &amp; closed in log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069B1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Recurring issues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F438C0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5FFBD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4DB83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A187B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68BBD7E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5532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Training &amp; Awareness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0305B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Staff pest reporting process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E019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Communicated &amp; understood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E7F5C6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Delayed detection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CC8CD7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DAC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2C4FB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FA25D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6BC1089C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F170A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Training &amp; Awareness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C77E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New hire induction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100D8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Pest prevention basic module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E44B5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Persistent bad habits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2A104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BF7A4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34472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25A1E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2582BB7E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7445E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Safety &amp; Compliance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A9904B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Signage on devices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1178F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“Do not move” / hazard warnings visible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5B89E8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Tampering &amp; liability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C656D4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FE032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CB6D26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2701F3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42C9813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35FA00D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lastRenderedPageBreak/>
              <w:t>Review &amp; Follow-Up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8BCCF2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Priority action summary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42188F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Top 5 with target dates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B50C13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Drift in compliance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D24D9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9B5AB1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F32B8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A34E9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  <w:tr w:rsidR="00E316F2" w:rsidRPr="00E316F2" w14:paraId="55424D1B" w14:textId="77777777"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D2EB0A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Review &amp; Follow-Up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8FCC2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Next audit date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98C99E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Scheduled (quarterly recommended)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7B8220" w14:textId="77777777" w:rsidR="00E316F2" w:rsidRPr="00E316F2" w:rsidRDefault="00E316F2" w:rsidP="00E316F2">
            <w:pPr>
              <w:rPr>
                <w:sz w:val="20"/>
                <w:szCs w:val="20"/>
              </w:rPr>
            </w:pPr>
            <w:r w:rsidRPr="00E316F2">
              <w:rPr>
                <w:sz w:val="20"/>
                <w:szCs w:val="20"/>
              </w:rPr>
              <w:t>Lost program continuity</w:t>
            </w: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3BC34B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D"/>
              <w:left w:val="single" w:sz="6" w:space="0" w:color="D9D9DD"/>
              <w:bottom w:val="single" w:sz="6" w:space="0" w:color="D9D9DD"/>
              <w:right w:val="single" w:sz="6" w:space="0" w:color="D9D9DD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BFDA88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2F556A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ECC4AF" w14:textId="77777777" w:rsidR="00E316F2" w:rsidRPr="00E316F2" w:rsidRDefault="00E316F2" w:rsidP="00E316F2">
            <w:pPr>
              <w:rPr>
                <w:sz w:val="20"/>
                <w:szCs w:val="20"/>
              </w:rPr>
            </w:pPr>
          </w:p>
        </w:tc>
      </w:tr>
    </w:tbl>
    <w:p w14:paraId="31C34C99" w14:textId="77777777" w:rsidR="002E3767" w:rsidRPr="00EF3C66" w:rsidRDefault="002E3767" w:rsidP="00EF3C66">
      <w:pPr>
        <w:rPr>
          <w:sz w:val="20"/>
          <w:szCs w:val="20"/>
        </w:rPr>
      </w:pPr>
    </w:p>
    <w:sectPr w:rsidR="002E3767" w:rsidRPr="00EF3C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BF7F" w14:textId="77777777" w:rsidR="0097093B" w:rsidRDefault="0097093B" w:rsidP="00AB33AD">
      <w:pPr>
        <w:spacing w:after="0" w:line="240" w:lineRule="auto"/>
      </w:pPr>
      <w:r>
        <w:separator/>
      </w:r>
    </w:p>
  </w:endnote>
  <w:endnote w:type="continuationSeparator" w:id="0">
    <w:p w14:paraId="6B0A6851" w14:textId="77777777" w:rsidR="0097093B" w:rsidRDefault="0097093B" w:rsidP="00A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EDA7" w14:textId="10E89F78" w:rsidR="00AB33AD" w:rsidRDefault="00AB33A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3A719F" wp14:editId="2825AEFD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75330" w14:textId="2899AC93" w:rsidR="00AB33AD" w:rsidRDefault="00000000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AB33AD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ASC Pest control</w:t>
                                </w:r>
                              </w:sdtContent>
                            </w:sdt>
                            <w:r w:rsidR="00AB33AD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en-GB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AB33AD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3A719F" id="Group 17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w/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lwu4PxMvkJsbAAAA//8DAFBLAQItABQABgAIAAAAIQDb4fbL7gAAAIUBAAATAAAAAAAAAAAAAAAA&#10;AAAAAABbQ29udGVudF9UeXBlc10ueG1sUEsBAi0AFAAGAAgAAAAhAFr0LFu/AAAAFQEAAAsAAAAA&#10;AAAAAAAAAAAAHwEAAF9yZWxzLy5yZWxzUEsBAi0AFAAGAAgAAAAhAO94fD/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3E75330" w14:textId="2899AC93" w:rsidR="00AB33AD" w:rsidRDefault="00AB33AD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ASC Pest control</w:t>
                          </w:r>
                        </w:sdtContent>
                      </w:sdt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en-GB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4B29" w14:textId="77777777" w:rsidR="0097093B" w:rsidRDefault="0097093B" w:rsidP="00AB33AD">
      <w:pPr>
        <w:spacing w:after="0" w:line="240" w:lineRule="auto"/>
      </w:pPr>
      <w:r>
        <w:separator/>
      </w:r>
    </w:p>
  </w:footnote>
  <w:footnote w:type="continuationSeparator" w:id="0">
    <w:p w14:paraId="41E95BCA" w14:textId="77777777" w:rsidR="0097093B" w:rsidRDefault="0097093B" w:rsidP="00A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730" w:type="dxa"/>
      <w:tblInd w:w="-1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5812"/>
      <w:gridCol w:w="3260"/>
      <w:gridCol w:w="2410"/>
    </w:tblGrid>
    <w:tr w:rsidR="00AB33AD" w:rsidRPr="00E0389D" w14:paraId="6E2B1051" w14:textId="77777777" w:rsidTr="00F10288">
      <w:trPr>
        <w:cantSplit/>
        <w:trHeight w:val="567"/>
      </w:trPr>
      <w:tc>
        <w:tcPr>
          <w:tcW w:w="4248" w:type="dxa"/>
          <w:shd w:val="clear" w:color="auto" w:fill="FFFFFF"/>
          <w:vAlign w:val="center"/>
          <w:hideMark/>
        </w:tcPr>
        <w:p w14:paraId="7DD8C162" w14:textId="77777777" w:rsidR="00AB33AD" w:rsidRPr="00E0389D" w:rsidRDefault="00AB33AD" w:rsidP="00AB33A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caps/>
              <w:kern w:val="28"/>
              <w:sz w:val="22"/>
              <w:szCs w:val="22"/>
            </w:rPr>
          </w:pPr>
          <w:r w:rsidRPr="00E0389D">
            <w:rPr>
              <w:rFonts w:ascii="Arial" w:hAnsi="Arial" w:cs="Arial"/>
              <w:b/>
              <w:caps/>
              <w:kern w:val="28"/>
              <w:sz w:val="22"/>
              <w:szCs w:val="22"/>
            </w:rPr>
            <w:t>LOGO</w:t>
          </w:r>
        </w:p>
      </w:tc>
      <w:tc>
        <w:tcPr>
          <w:tcW w:w="5812" w:type="dxa"/>
          <w:shd w:val="clear" w:color="auto" w:fill="FFFFFF"/>
          <w:vAlign w:val="center"/>
          <w:hideMark/>
        </w:tcPr>
        <w:p w14:paraId="7F7FD711" w14:textId="77777777" w:rsidR="00AB33AD" w:rsidRPr="00E0389D" w:rsidRDefault="00AB33AD" w:rsidP="00AB33AD">
          <w:pPr>
            <w:keepNext/>
            <w:spacing w:before="120" w:after="240"/>
            <w:jc w:val="center"/>
            <w:outlineLvl w:val="0"/>
            <w:rPr>
              <w:rFonts w:ascii="Arial" w:hAnsi="Arial" w:cs="Arial"/>
              <w:b/>
              <w:i/>
              <w:iCs/>
              <w:sz w:val="22"/>
              <w:szCs w:val="22"/>
            </w:rPr>
          </w:pPr>
          <w:r w:rsidRPr="00E0389D">
            <w:rPr>
              <w:rFonts w:ascii="Arial" w:hAnsi="Arial" w:cs="Arial"/>
              <w:b/>
              <w:i/>
              <w:iCs/>
              <w:sz w:val="22"/>
              <w:szCs w:val="22"/>
            </w:rPr>
            <w:t>[COMPANY NAME]</w:t>
          </w:r>
        </w:p>
        <w:p w14:paraId="666A9ACA" w14:textId="2BCECBD0" w:rsidR="00AB33AD" w:rsidRPr="00E0389D" w:rsidRDefault="00AB33AD" w:rsidP="00AB33AD">
          <w:pPr>
            <w:keepNext/>
            <w:suppressAutoHyphens/>
            <w:spacing w:before="60" w:after="60"/>
            <w:jc w:val="center"/>
            <w:outlineLvl w:val="0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  <w:tc>
        <w:tcPr>
          <w:tcW w:w="3260" w:type="dxa"/>
          <w:vAlign w:val="center"/>
          <w:hideMark/>
        </w:tcPr>
        <w:p w14:paraId="22C11BB7" w14:textId="77777777" w:rsidR="00AB33AD" w:rsidRPr="00E0389D" w:rsidRDefault="00AB33AD" w:rsidP="00AB33A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Doc No: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116</w:t>
          </w:r>
        </w:p>
      </w:tc>
      <w:tc>
        <w:tcPr>
          <w:tcW w:w="2410" w:type="dxa"/>
          <w:vAlign w:val="center"/>
        </w:tcPr>
        <w:p w14:paraId="6550F745" w14:textId="77777777" w:rsidR="00AB33AD" w:rsidRPr="00E0389D" w:rsidRDefault="00AB33AD" w:rsidP="00AB33AD">
          <w:pPr>
            <w:keepNext/>
            <w:suppressAutoHyphens/>
            <w:spacing w:before="60" w:after="60"/>
            <w:outlineLvl w:val="0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sz w:val="22"/>
              <w:szCs w:val="22"/>
            </w:rPr>
            <w:t xml:space="preserve">Page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PAGE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3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  <w:r w:rsidRPr="00E0389D">
            <w:rPr>
              <w:rFonts w:ascii="Arial" w:hAnsi="Arial" w:cs="Arial"/>
              <w:sz w:val="22"/>
              <w:szCs w:val="22"/>
            </w:rPr>
            <w:t xml:space="preserve"> of 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begin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instrText xml:space="preserve"> NUMPAGES  </w:instrTex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separate"/>
          </w:r>
          <w:r w:rsidRPr="00E0389D">
            <w:rPr>
              <w:rFonts w:ascii="Arial" w:hAnsi="Arial" w:cs="Arial"/>
              <w:noProof/>
              <w:sz w:val="22"/>
              <w:szCs w:val="22"/>
            </w:rPr>
            <w:t>40</w:t>
          </w:r>
          <w:r w:rsidRPr="00E0389D">
            <w:rPr>
              <w:rFonts w:ascii="Arial" w:hAnsi="Arial" w:cs="Arial"/>
              <w:noProof/>
              <w:sz w:val="22"/>
              <w:szCs w:val="22"/>
            </w:rPr>
            <w:fldChar w:fldCharType="end"/>
          </w:r>
        </w:p>
      </w:tc>
    </w:tr>
    <w:tr w:rsidR="00AB33AD" w:rsidRPr="00E0389D" w14:paraId="186959AE" w14:textId="77777777" w:rsidTr="00F10288">
      <w:trPr>
        <w:cantSplit/>
        <w:trHeight w:val="397"/>
      </w:trPr>
      <w:tc>
        <w:tcPr>
          <w:tcW w:w="15730" w:type="dxa"/>
          <w:gridSpan w:val="4"/>
          <w:vAlign w:val="center"/>
          <w:hideMark/>
        </w:tcPr>
        <w:p w14:paraId="697714E4" w14:textId="00B94D9B" w:rsidR="00AB33AD" w:rsidRPr="00AB33AD" w:rsidRDefault="00AB33AD" w:rsidP="00AB33AD">
          <w:pPr>
            <w:rPr>
              <w:b/>
              <w:bCs/>
              <w:sz w:val="20"/>
              <w:szCs w:val="20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Subject:</w:t>
          </w:r>
          <w:r>
            <w:rPr>
              <w:rFonts w:ascii="Arial" w:hAnsi="Arial" w:cs="Arial"/>
              <w:sz w:val="22"/>
              <w:szCs w:val="22"/>
            </w:rPr>
            <w:t xml:space="preserve"> </w:t>
          </w:r>
          <w:r w:rsidRPr="00E316F2">
            <w:rPr>
              <w:b/>
              <w:bCs/>
              <w:sz w:val="20"/>
              <w:szCs w:val="20"/>
            </w:rPr>
            <w:t>2. Commercial Facility Pest Audit Checklist (Office / Retail / Light Warehouse)</w:t>
          </w:r>
        </w:p>
      </w:tc>
    </w:tr>
    <w:tr w:rsidR="00AB33AD" w:rsidRPr="00E0389D" w14:paraId="4A192313" w14:textId="77777777" w:rsidTr="00F10288">
      <w:trPr>
        <w:cantSplit/>
        <w:trHeight w:val="397"/>
      </w:trPr>
      <w:tc>
        <w:tcPr>
          <w:tcW w:w="4248" w:type="dxa"/>
          <w:vAlign w:val="center"/>
          <w:hideMark/>
        </w:tcPr>
        <w:p w14:paraId="1CA21C70" w14:textId="77777777" w:rsidR="00AB33AD" w:rsidRPr="00E0389D" w:rsidRDefault="00AB33AD" w:rsidP="00AB33A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Compiled by: </w:t>
          </w:r>
        </w:p>
      </w:tc>
      <w:tc>
        <w:tcPr>
          <w:tcW w:w="5812" w:type="dxa"/>
          <w:vAlign w:val="center"/>
          <w:hideMark/>
        </w:tcPr>
        <w:p w14:paraId="1229BF52" w14:textId="77777777" w:rsidR="00AB33AD" w:rsidRPr="00E0389D" w:rsidRDefault="00AB33AD" w:rsidP="00AB33A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 xml:space="preserve">Approved by: </w:t>
          </w:r>
        </w:p>
      </w:tc>
      <w:tc>
        <w:tcPr>
          <w:tcW w:w="3260" w:type="dxa"/>
          <w:vAlign w:val="center"/>
          <w:hideMark/>
        </w:tcPr>
        <w:p w14:paraId="669D5CF7" w14:textId="77777777" w:rsidR="00AB33AD" w:rsidRPr="00E0389D" w:rsidRDefault="00AB33AD" w:rsidP="00AB33A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bCs/>
              <w:sz w:val="22"/>
              <w:szCs w:val="22"/>
            </w:rPr>
            <w:t>Date:</w:t>
          </w:r>
          <w:r w:rsidRPr="00E0389D">
            <w:rPr>
              <w:rFonts w:ascii="Arial" w:hAnsi="Arial" w:cs="Arial"/>
              <w:sz w:val="22"/>
              <w:szCs w:val="22"/>
            </w:rPr>
            <w:t xml:space="preserve"> </w:t>
          </w:r>
        </w:p>
      </w:tc>
      <w:tc>
        <w:tcPr>
          <w:tcW w:w="2410" w:type="dxa"/>
          <w:vAlign w:val="center"/>
        </w:tcPr>
        <w:p w14:paraId="3E046811" w14:textId="77777777" w:rsidR="00AB33AD" w:rsidRPr="00E0389D" w:rsidRDefault="00AB33AD" w:rsidP="00AB33AD">
          <w:pPr>
            <w:keepNext/>
            <w:suppressAutoHyphens/>
            <w:spacing w:before="60" w:after="60"/>
            <w:outlineLvl w:val="2"/>
            <w:rPr>
              <w:rFonts w:ascii="Arial" w:hAnsi="Arial" w:cs="Arial"/>
              <w:bCs/>
              <w:sz w:val="22"/>
              <w:szCs w:val="22"/>
            </w:rPr>
          </w:pPr>
          <w:r w:rsidRPr="00E0389D">
            <w:rPr>
              <w:rFonts w:ascii="Arial" w:hAnsi="Arial" w:cs="Arial"/>
              <w:b/>
              <w:sz w:val="22"/>
              <w:szCs w:val="22"/>
            </w:rPr>
            <w:t>Rev no:</w:t>
          </w:r>
          <w:r w:rsidRPr="00E0389D">
            <w:rPr>
              <w:rFonts w:ascii="Arial" w:hAnsi="Arial" w:cs="Arial"/>
              <w:bCs/>
              <w:sz w:val="22"/>
              <w:szCs w:val="22"/>
            </w:rPr>
            <w:t xml:space="preserve"> 0</w:t>
          </w:r>
          <w:r>
            <w:rPr>
              <w:rFonts w:ascii="Arial" w:hAnsi="Arial" w:cs="Arial"/>
              <w:bCs/>
              <w:sz w:val="22"/>
              <w:szCs w:val="22"/>
            </w:rPr>
            <w:t>1</w:t>
          </w:r>
        </w:p>
      </w:tc>
    </w:tr>
  </w:tbl>
  <w:p w14:paraId="453301AC" w14:textId="77777777" w:rsidR="00AB33AD" w:rsidRDefault="00AB33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7C1"/>
    <w:multiLevelType w:val="multilevel"/>
    <w:tmpl w:val="A7CE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F76537"/>
    <w:multiLevelType w:val="multilevel"/>
    <w:tmpl w:val="99F0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122E89"/>
    <w:multiLevelType w:val="multilevel"/>
    <w:tmpl w:val="D8F4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78797A"/>
    <w:multiLevelType w:val="multilevel"/>
    <w:tmpl w:val="3364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F23D2A"/>
    <w:multiLevelType w:val="multilevel"/>
    <w:tmpl w:val="50B20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697F22"/>
    <w:multiLevelType w:val="multilevel"/>
    <w:tmpl w:val="0CB2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353D0"/>
    <w:multiLevelType w:val="multilevel"/>
    <w:tmpl w:val="441C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03581F"/>
    <w:multiLevelType w:val="multilevel"/>
    <w:tmpl w:val="EA38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8552B2"/>
    <w:multiLevelType w:val="multilevel"/>
    <w:tmpl w:val="972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A951A5D"/>
    <w:multiLevelType w:val="multilevel"/>
    <w:tmpl w:val="1546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C9462C"/>
    <w:multiLevelType w:val="multilevel"/>
    <w:tmpl w:val="904E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60821"/>
    <w:multiLevelType w:val="multilevel"/>
    <w:tmpl w:val="26A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D572E0"/>
    <w:multiLevelType w:val="multilevel"/>
    <w:tmpl w:val="95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6F20D4"/>
    <w:multiLevelType w:val="multilevel"/>
    <w:tmpl w:val="503679E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F954B56"/>
    <w:multiLevelType w:val="multilevel"/>
    <w:tmpl w:val="C6F66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177322"/>
    <w:multiLevelType w:val="multilevel"/>
    <w:tmpl w:val="740E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213898"/>
    <w:multiLevelType w:val="multilevel"/>
    <w:tmpl w:val="99DA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B70166"/>
    <w:multiLevelType w:val="multilevel"/>
    <w:tmpl w:val="8F76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1B77D07"/>
    <w:multiLevelType w:val="multilevel"/>
    <w:tmpl w:val="89EA6B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43A58"/>
    <w:multiLevelType w:val="multilevel"/>
    <w:tmpl w:val="1B2A91A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9F0771"/>
    <w:multiLevelType w:val="multilevel"/>
    <w:tmpl w:val="68863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48098C"/>
    <w:multiLevelType w:val="multilevel"/>
    <w:tmpl w:val="E4CCE6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A622C7"/>
    <w:multiLevelType w:val="multilevel"/>
    <w:tmpl w:val="DFC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8DF78F4"/>
    <w:multiLevelType w:val="multilevel"/>
    <w:tmpl w:val="E8B2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C970D3"/>
    <w:multiLevelType w:val="multilevel"/>
    <w:tmpl w:val="248A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E10B66"/>
    <w:multiLevelType w:val="multilevel"/>
    <w:tmpl w:val="D148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560BD0"/>
    <w:multiLevelType w:val="multilevel"/>
    <w:tmpl w:val="B5C2844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712CB4"/>
    <w:multiLevelType w:val="multilevel"/>
    <w:tmpl w:val="63DA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4C1899"/>
    <w:multiLevelType w:val="multilevel"/>
    <w:tmpl w:val="A556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FF415FF"/>
    <w:multiLevelType w:val="multilevel"/>
    <w:tmpl w:val="33D6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B2275BF"/>
    <w:multiLevelType w:val="multilevel"/>
    <w:tmpl w:val="C952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1F464B"/>
    <w:multiLevelType w:val="multilevel"/>
    <w:tmpl w:val="DD5471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74622F"/>
    <w:multiLevelType w:val="multilevel"/>
    <w:tmpl w:val="0430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D66554"/>
    <w:multiLevelType w:val="multilevel"/>
    <w:tmpl w:val="1A8C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C70CB4"/>
    <w:multiLevelType w:val="multilevel"/>
    <w:tmpl w:val="F41EA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6BD2DAC"/>
    <w:multiLevelType w:val="hybridMultilevel"/>
    <w:tmpl w:val="CE6E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54D45"/>
    <w:multiLevelType w:val="multilevel"/>
    <w:tmpl w:val="11B4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A033C6C"/>
    <w:multiLevelType w:val="multilevel"/>
    <w:tmpl w:val="71C2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A9A740D"/>
    <w:multiLevelType w:val="multilevel"/>
    <w:tmpl w:val="D73C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F500FCF"/>
    <w:multiLevelType w:val="multilevel"/>
    <w:tmpl w:val="7B34DCA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12F1B"/>
    <w:multiLevelType w:val="multilevel"/>
    <w:tmpl w:val="D1BE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ED10E4"/>
    <w:multiLevelType w:val="multilevel"/>
    <w:tmpl w:val="4012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79228F"/>
    <w:multiLevelType w:val="multilevel"/>
    <w:tmpl w:val="1BF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5B4495D"/>
    <w:multiLevelType w:val="multilevel"/>
    <w:tmpl w:val="8CC2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EC2EB9"/>
    <w:multiLevelType w:val="multilevel"/>
    <w:tmpl w:val="598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7E77D3"/>
    <w:multiLevelType w:val="multilevel"/>
    <w:tmpl w:val="371694F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6873523">
    <w:abstractNumId w:val="10"/>
  </w:num>
  <w:num w:numId="2" w16cid:durableId="314143615">
    <w:abstractNumId w:val="7"/>
  </w:num>
  <w:num w:numId="3" w16cid:durableId="977684854">
    <w:abstractNumId w:val="12"/>
  </w:num>
  <w:num w:numId="4" w16cid:durableId="2004777221">
    <w:abstractNumId w:val="41"/>
  </w:num>
  <w:num w:numId="5" w16cid:durableId="914974466">
    <w:abstractNumId w:val="3"/>
  </w:num>
  <w:num w:numId="6" w16cid:durableId="1781491449">
    <w:abstractNumId w:val="5"/>
  </w:num>
  <w:num w:numId="7" w16cid:durableId="52239736">
    <w:abstractNumId w:val="20"/>
  </w:num>
  <w:num w:numId="8" w16cid:durableId="1384870832">
    <w:abstractNumId w:val="15"/>
  </w:num>
  <w:num w:numId="9" w16cid:durableId="1821774796">
    <w:abstractNumId w:val="6"/>
  </w:num>
  <w:num w:numId="10" w16cid:durableId="3896134">
    <w:abstractNumId w:val="17"/>
  </w:num>
  <w:num w:numId="11" w16cid:durableId="480344584">
    <w:abstractNumId w:val="8"/>
  </w:num>
  <w:num w:numId="12" w16cid:durableId="43990207">
    <w:abstractNumId w:val="30"/>
  </w:num>
  <w:num w:numId="13" w16cid:durableId="856581085">
    <w:abstractNumId w:val="25"/>
  </w:num>
  <w:num w:numId="14" w16cid:durableId="1381708369">
    <w:abstractNumId w:val="38"/>
  </w:num>
  <w:num w:numId="15" w16cid:durableId="489446475">
    <w:abstractNumId w:val="11"/>
  </w:num>
  <w:num w:numId="16" w16cid:durableId="502088339">
    <w:abstractNumId w:val="34"/>
  </w:num>
  <w:num w:numId="17" w16cid:durableId="545602000">
    <w:abstractNumId w:val="28"/>
  </w:num>
  <w:num w:numId="18" w16cid:durableId="449393826">
    <w:abstractNumId w:val="16"/>
  </w:num>
  <w:num w:numId="19" w16cid:durableId="1687706768">
    <w:abstractNumId w:val="36"/>
  </w:num>
  <w:num w:numId="20" w16cid:durableId="905458669">
    <w:abstractNumId w:val="22"/>
  </w:num>
  <w:num w:numId="21" w16cid:durableId="256596087">
    <w:abstractNumId w:val="29"/>
  </w:num>
  <w:num w:numId="22" w16cid:durableId="1605335032">
    <w:abstractNumId w:val="9"/>
  </w:num>
  <w:num w:numId="23" w16cid:durableId="156381863">
    <w:abstractNumId w:val="40"/>
  </w:num>
  <w:num w:numId="24" w16cid:durableId="1331250449">
    <w:abstractNumId w:val="37"/>
  </w:num>
  <w:num w:numId="25" w16cid:durableId="469372380">
    <w:abstractNumId w:val="4"/>
  </w:num>
  <w:num w:numId="26" w16cid:durableId="1060859430">
    <w:abstractNumId w:val="33"/>
  </w:num>
  <w:num w:numId="27" w16cid:durableId="1896431659">
    <w:abstractNumId w:val="0"/>
  </w:num>
  <w:num w:numId="28" w16cid:durableId="279069813">
    <w:abstractNumId w:val="43"/>
  </w:num>
  <w:num w:numId="29" w16cid:durableId="1937710974">
    <w:abstractNumId w:val="42"/>
  </w:num>
  <w:num w:numId="30" w16cid:durableId="1738354697">
    <w:abstractNumId w:val="32"/>
  </w:num>
  <w:num w:numId="31" w16cid:durableId="2130007111">
    <w:abstractNumId w:val="1"/>
  </w:num>
  <w:num w:numId="32" w16cid:durableId="50619049">
    <w:abstractNumId w:val="24"/>
  </w:num>
  <w:num w:numId="33" w16cid:durableId="1890603776">
    <w:abstractNumId w:val="18"/>
  </w:num>
  <w:num w:numId="34" w16cid:durableId="39479864">
    <w:abstractNumId w:val="39"/>
  </w:num>
  <w:num w:numId="35" w16cid:durableId="1326788220">
    <w:abstractNumId w:val="21"/>
  </w:num>
  <w:num w:numId="36" w16cid:durableId="789275676">
    <w:abstractNumId w:val="45"/>
  </w:num>
  <w:num w:numId="37" w16cid:durableId="538785122">
    <w:abstractNumId w:val="31"/>
  </w:num>
  <w:num w:numId="38" w16cid:durableId="1362703063">
    <w:abstractNumId w:val="19"/>
  </w:num>
  <w:num w:numId="39" w16cid:durableId="1864397446">
    <w:abstractNumId w:val="13"/>
  </w:num>
  <w:num w:numId="40" w16cid:durableId="430471180">
    <w:abstractNumId w:val="26"/>
  </w:num>
  <w:num w:numId="41" w16cid:durableId="1771704690">
    <w:abstractNumId w:val="27"/>
  </w:num>
  <w:num w:numId="42" w16cid:durableId="853961281">
    <w:abstractNumId w:val="44"/>
  </w:num>
  <w:num w:numId="43" w16cid:durableId="1948464064">
    <w:abstractNumId w:val="14"/>
  </w:num>
  <w:num w:numId="44" w16cid:durableId="1574924666">
    <w:abstractNumId w:val="2"/>
  </w:num>
  <w:num w:numId="45" w16cid:durableId="1369602414">
    <w:abstractNumId w:val="23"/>
  </w:num>
  <w:num w:numId="46" w16cid:durableId="98751105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10D6F"/>
    <w:rsid w:val="000913E8"/>
    <w:rsid w:val="000913F1"/>
    <w:rsid w:val="002E3767"/>
    <w:rsid w:val="003341B5"/>
    <w:rsid w:val="003B7EAB"/>
    <w:rsid w:val="0097093B"/>
    <w:rsid w:val="009B4A9C"/>
    <w:rsid w:val="00AB11F0"/>
    <w:rsid w:val="00AB33AD"/>
    <w:rsid w:val="00B0628D"/>
    <w:rsid w:val="00BE728B"/>
    <w:rsid w:val="00D302CC"/>
    <w:rsid w:val="00E316F2"/>
    <w:rsid w:val="00ED55B6"/>
    <w:rsid w:val="00E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EB1669"/>
  <w15:chartTrackingRefBased/>
  <w15:docId w15:val="{2C5C38D9-DA5E-4361-97B2-21BE9582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1F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13E8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3AD"/>
  </w:style>
  <w:style w:type="paragraph" w:styleId="Footer">
    <w:name w:val="footer"/>
    <w:basedOn w:val="Normal"/>
    <w:link w:val="FooterChar"/>
    <w:uiPriority w:val="99"/>
    <w:unhideWhenUsed/>
    <w:rsid w:val="00AB3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ASC Pest control</dc:title>
  <dc:subject/>
  <dc:creator>Mthokozisi Nkosi</dc:creator>
  <cp:keywords/>
  <dc:description/>
  <cp:lastModifiedBy>ASC CONSULTANTS</cp:lastModifiedBy>
  <cp:revision>3</cp:revision>
  <dcterms:created xsi:type="dcterms:W3CDTF">2025-10-07T14:00:00Z</dcterms:created>
  <dcterms:modified xsi:type="dcterms:W3CDTF">2025-10-07T14:10:00Z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45232bb2-fb95-47c5-b8b6-df02b8d04861</vt:lpwstr>
  </property>
</Properties>
</file>